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D83001">
            <w:pPr>
              <w:rPr>
                <w:b/>
              </w:rPr>
            </w:pPr>
            <w:proofErr w:type="spellStart"/>
            <w:r>
              <w:rPr>
                <w:b/>
              </w:rPr>
              <w:t>Nihat</w:t>
            </w:r>
            <w:proofErr w:type="spellEnd"/>
            <w:r>
              <w:rPr>
                <w:b/>
              </w:rPr>
              <w:t xml:space="preserve"> Yılmaz </w:t>
            </w:r>
            <w:proofErr w:type="spellStart"/>
            <w:r>
              <w:rPr>
                <w:b/>
              </w:rPr>
              <w:t>Şimşek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D83001">
            <w:pPr>
              <w:rPr>
                <w:b/>
              </w:rPr>
            </w:pPr>
            <w:hyperlink r:id="rId8" w:history="1">
              <w:r w:rsidRPr="00377FA9">
                <w:rPr>
                  <w:rStyle w:val="Kpr"/>
                  <w:b/>
                </w:rPr>
                <w:t>Nyilmaz.simsek@hku.edu.tr</w:t>
              </w:r>
            </w:hyperlink>
          </w:p>
        </w:tc>
      </w:tr>
      <w:tr w:rsidR="00BB549D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D83001">
            <w:pPr>
              <w:rPr>
                <w:b/>
              </w:rPr>
            </w:pPr>
            <w:r>
              <w:rPr>
                <w:b/>
              </w:rPr>
              <w:t>HASAN KALYONCU UNIVERSITY – COMPUTER ENGINEERING DEPARTMENT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D8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01">
              <w:rPr>
                <w:rFonts w:ascii="Times New Roman" w:hAnsi="Times New Roman" w:cs="Times New Roman"/>
                <w:sz w:val="24"/>
                <w:szCs w:val="24"/>
              </w:rPr>
              <w:t>Virtual Reality in First Aid Training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535C87" w:rsidRPr="00D83001" w:rsidRDefault="00D83001" w:rsidP="00D8300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it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aimed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aid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moment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accident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VR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accident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scenarios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how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accident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can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educations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driver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centers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A3762E">
            <w:r>
              <w:t>I</w:t>
            </w:r>
            <w:r w:rsidRPr="004F3321">
              <w:t>t is explained how virtual reality can be used effectively in first aid training</w:t>
            </w:r>
            <w:r>
              <w:t>.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D83001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3001" w:rsidRDefault="00D83001" w:rsidP="00D83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D83001" w:rsidRDefault="00A3762E" w:rsidP="00D83001">
            <w:r>
              <w:t>The most difficult part will be creating models and graphics.</w:t>
            </w:r>
            <w:r w:rsidR="00D83001">
              <w:t xml:space="preserve">  </w:t>
            </w:r>
          </w:p>
        </w:tc>
      </w:tr>
      <w:tr w:rsidR="00D83001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3001" w:rsidRDefault="00D83001" w:rsidP="00D83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D83001" w:rsidRDefault="00D83001" w:rsidP="00D83001">
            <w:r>
              <w:t>Computer Graphics, AR-VR, Programming</w:t>
            </w:r>
          </w:p>
        </w:tc>
      </w:tr>
      <w:tr w:rsidR="00D83001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3001" w:rsidRDefault="00D83001" w:rsidP="00D83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D83001" w:rsidRDefault="00D83001" w:rsidP="00D83001">
            <w:r>
              <w:t>Unity, C# programming, 3Dmax, Blender</w:t>
            </w:r>
          </w:p>
        </w:tc>
      </w:tr>
      <w:tr w:rsidR="00D83001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3001" w:rsidRDefault="00D83001" w:rsidP="00D83001">
            <w:r>
              <w:rPr>
                <w:b/>
              </w:rPr>
              <w:t>Risk involved</w:t>
            </w:r>
          </w:p>
        </w:tc>
      </w:tr>
      <w:tr w:rsidR="00D83001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3001" w:rsidRDefault="00D83001" w:rsidP="00D83001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D83001" w:rsidRDefault="00A3762E" w:rsidP="00D83001">
            <w:r>
              <w:t xml:space="preserve">Students can have problems about models and graphics but for this issue they can get help from another disciplinary like </w:t>
            </w:r>
            <w:r w:rsidRPr="00A3762E">
              <w:t>Visual Communication Design</w:t>
            </w:r>
            <w:r>
              <w:t xml:space="preserve"> Department.</w:t>
            </w:r>
            <w:bookmarkStart w:id="0" w:name="_GoBack"/>
            <w:bookmarkEnd w:id="0"/>
          </w:p>
        </w:tc>
      </w:tr>
      <w:tr w:rsidR="00D83001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83001" w:rsidRDefault="00D83001" w:rsidP="00D83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D83001" w:rsidRDefault="00D83001" w:rsidP="00D83001">
            <w:r>
              <w:t>3-4 months</w:t>
            </w: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B1" w:rsidRDefault="00856EB1">
      <w:r>
        <w:separator/>
      </w:r>
    </w:p>
  </w:endnote>
  <w:endnote w:type="continuationSeparator" w:id="0">
    <w:p w:rsidR="00856EB1" w:rsidRDefault="0085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B1" w:rsidRDefault="00856EB1">
      <w:r>
        <w:separator/>
      </w:r>
    </w:p>
  </w:footnote>
  <w:footnote w:type="continuationSeparator" w:id="0">
    <w:p w:rsidR="00856EB1" w:rsidRDefault="0085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D600E"/>
    <w:rsid w:val="00535C87"/>
    <w:rsid w:val="005606BB"/>
    <w:rsid w:val="00596942"/>
    <w:rsid w:val="006C6246"/>
    <w:rsid w:val="00856EB1"/>
    <w:rsid w:val="0093267D"/>
    <w:rsid w:val="009A6FF2"/>
    <w:rsid w:val="00A3762E"/>
    <w:rsid w:val="00A51BB4"/>
    <w:rsid w:val="00B13ACF"/>
    <w:rsid w:val="00BB549D"/>
    <w:rsid w:val="00C37A34"/>
    <w:rsid w:val="00D13654"/>
    <w:rsid w:val="00D83001"/>
    <w:rsid w:val="00D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Kpr">
    <w:name w:val="Hyperlink"/>
    <w:basedOn w:val="VarsaylanParagrafYazTipi"/>
    <w:uiPriority w:val="99"/>
    <w:unhideWhenUsed/>
    <w:rsid w:val="00D83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lmaz.simsek@h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227585D-41CF-42C3-B5A7-0B46C4E5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kralnike_16@windowslive.com</cp:lastModifiedBy>
  <cp:revision>12</cp:revision>
  <dcterms:created xsi:type="dcterms:W3CDTF">2018-12-19T11:07:00Z</dcterms:created>
  <dcterms:modified xsi:type="dcterms:W3CDTF">2020-02-04T16:08:00Z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